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3E251">
      <w:pPr>
        <w:ind w:left="3360" w:firstLine="420"/>
        <w:jc w:val="center"/>
        <w:rPr>
          <w:rFonts w:ascii="华文行楷" w:hAnsi="宋体" w:eastAsia="华文行楷"/>
          <w:sz w:val="28"/>
          <w:szCs w:val="28"/>
        </w:rPr>
      </w:pPr>
      <w:r>
        <w:rPr>
          <w:rFonts w:hint="eastAsia" w:ascii="华文行楷" w:hAnsi="宋体" w:eastAsia="华文行楷"/>
          <w:sz w:val="28"/>
          <w:szCs w:val="28"/>
        </w:rPr>
        <w:t xml:space="preserve">  常州工学院                       </w:t>
      </w:r>
      <w:r>
        <w:rPr>
          <w:rFonts w:hint="eastAsia" w:ascii="宋体" w:hAnsi="宋体"/>
          <w:szCs w:val="24"/>
        </w:rPr>
        <w:t>KC001-2</w:t>
      </w:r>
    </w:p>
    <w:p w14:paraId="62B491FB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教  学  </w:t>
      </w:r>
      <w:r>
        <w:rPr>
          <w:rFonts w:ascii="宋体" w:hAnsi="宋体"/>
          <w:b/>
          <w:sz w:val="28"/>
          <w:szCs w:val="28"/>
        </w:rPr>
        <w:t>任</w:t>
      </w:r>
      <w:r>
        <w:rPr>
          <w:rFonts w:hint="eastAsia" w:ascii="宋体" w:hAnsi="宋体"/>
          <w:b/>
          <w:sz w:val="28"/>
          <w:szCs w:val="28"/>
        </w:rPr>
        <w:t xml:space="preserve">  </w:t>
      </w:r>
      <w:r>
        <w:rPr>
          <w:rFonts w:ascii="宋体" w:hAnsi="宋体"/>
          <w:b/>
          <w:sz w:val="28"/>
          <w:szCs w:val="28"/>
        </w:rPr>
        <w:t>务</w:t>
      </w:r>
      <w:r>
        <w:rPr>
          <w:rFonts w:hint="eastAsia" w:ascii="宋体" w:hAnsi="宋体"/>
          <w:b/>
          <w:sz w:val="28"/>
          <w:szCs w:val="28"/>
        </w:rPr>
        <w:t xml:space="preserve">  </w:t>
      </w:r>
      <w:r>
        <w:rPr>
          <w:rFonts w:ascii="宋体" w:hAnsi="宋体"/>
          <w:b/>
          <w:sz w:val="28"/>
          <w:szCs w:val="28"/>
        </w:rPr>
        <w:t>书</w:t>
      </w:r>
    </w:p>
    <w:p w14:paraId="38AD47D0">
      <w:pPr>
        <w:spacing w:beforeLines="50" w:afterLines="50" w:line="240" w:lineRule="exact"/>
        <w:ind w:firstLine="904" w:firstLineChars="500"/>
        <w:jc w:val="lef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经</w:t>
      </w:r>
      <w:r>
        <w:rPr>
          <w:rFonts w:ascii="宋体" w:hAnsi="宋体"/>
          <w:b/>
          <w:sz w:val="18"/>
          <w:szCs w:val="18"/>
        </w:rPr>
        <w:t>学校批准，聘请</w:t>
      </w:r>
      <w:r>
        <w:rPr>
          <w:rFonts w:hint="eastAsia" w:ascii="宋体" w:hAnsi="宋体"/>
          <w:b/>
          <w:sz w:val="18"/>
          <w:szCs w:val="18"/>
        </w:rPr>
        <w:t xml:space="preserve"> 杨振华 老师</w:t>
      </w:r>
      <w:r>
        <w:rPr>
          <w:rFonts w:ascii="宋体" w:hAnsi="宋体"/>
          <w:b/>
          <w:sz w:val="18"/>
          <w:szCs w:val="18"/>
        </w:rPr>
        <w:t>担任202</w:t>
      </w:r>
      <w:r>
        <w:rPr>
          <w:rFonts w:hint="eastAsia" w:ascii="宋体" w:hAnsi="宋体"/>
          <w:b/>
          <w:sz w:val="18"/>
          <w:szCs w:val="18"/>
          <w:lang w:val="en-US" w:eastAsia="zh-CN"/>
        </w:rPr>
        <w:t>5</w:t>
      </w:r>
      <w:r>
        <w:rPr>
          <w:rFonts w:ascii="宋体" w:hAnsi="宋体"/>
          <w:b/>
          <w:sz w:val="18"/>
          <w:szCs w:val="18"/>
        </w:rPr>
        <w:t>-202</w:t>
      </w:r>
      <w:r>
        <w:rPr>
          <w:rFonts w:hint="eastAsia" w:ascii="宋体" w:hAnsi="宋体"/>
          <w:b/>
          <w:sz w:val="18"/>
          <w:szCs w:val="18"/>
          <w:lang w:val="en-US" w:eastAsia="zh-CN"/>
        </w:rPr>
        <w:t>6</w:t>
      </w:r>
      <w:r>
        <w:rPr>
          <w:rFonts w:hint="eastAsia" w:ascii="宋体" w:hAnsi="宋体"/>
          <w:b/>
          <w:sz w:val="18"/>
          <w:szCs w:val="18"/>
        </w:rPr>
        <w:t>学年</w:t>
      </w:r>
      <w:r>
        <w:rPr>
          <w:rFonts w:ascii="宋体" w:hAnsi="宋体"/>
          <w:b/>
          <w:sz w:val="18"/>
          <w:szCs w:val="18"/>
        </w:rPr>
        <w:t>第</w:t>
      </w:r>
      <w:r>
        <w:rPr>
          <w:rFonts w:hint="eastAsia" w:ascii="宋体" w:hAnsi="宋体"/>
          <w:b/>
          <w:sz w:val="18"/>
          <w:szCs w:val="18"/>
        </w:rPr>
        <w:t xml:space="preserve"> </w:t>
      </w: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 xml:space="preserve"> 学期以下</w:t>
      </w:r>
      <w:r>
        <w:rPr>
          <w:rFonts w:ascii="宋体" w:hAnsi="宋体"/>
          <w:b/>
          <w:sz w:val="18"/>
          <w:szCs w:val="18"/>
        </w:rPr>
        <w:t>教学任务：</w:t>
      </w:r>
    </w:p>
    <w:tbl>
      <w:tblPr>
        <w:tblStyle w:val="4"/>
        <w:tblW w:w="138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7"/>
        <w:gridCol w:w="1668"/>
        <w:gridCol w:w="417"/>
        <w:gridCol w:w="278"/>
        <w:gridCol w:w="277"/>
        <w:gridCol w:w="277"/>
        <w:gridCol w:w="277"/>
        <w:gridCol w:w="277"/>
        <w:gridCol w:w="277"/>
        <w:gridCol w:w="277"/>
        <w:gridCol w:w="1946"/>
        <w:gridCol w:w="417"/>
        <w:gridCol w:w="1528"/>
        <w:gridCol w:w="2085"/>
        <w:gridCol w:w="2084"/>
      </w:tblGrid>
      <w:tr w14:paraId="46B6C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807" w:type="dxa"/>
            <w:shd w:val="clear" w:color="auto" w:fill="auto"/>
            <w:vAlign w:val="center"/>
          </w:tcPr>
          <w:p w14:paraId="3FFD236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课程</w:t>
            </w:r>
            <w:r>
              <w:rPr>
                <w:rFonts w:ascii="宋体" w:hAnsi="宋体"/>
                <w:sz w:val="18"/>
                <w:szCs w:val="18"/>
              </w:rPr>
              <w:t>名称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0331DEFA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</w:t>
            </w:r>
            <w:r>
              <w:rPr>
                <w:rFonts w:ascii="宋体" w:hAnsi="宋体"/>
                <w:sz w:val="18"/>
                <w:szCs w:val="18"/>
              </w:rPr>
              <w:t>任务</w:t>
            </w:r>
          </w:p>
        </w:tc>
        <w:tc>
          <w:tcPr>
            <w:tcW w:w="417" w:type="dxa"/>
            <w:shd w:val="clear" w:color="auto" w:fill="auto"/>
            <w:vAlign w:val="center"/>
          </w:tcPr>
          <w:p w14:paraId="4D00332A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</w:t>
            </w:r>
          </w:p>
          <w:p w14:paraId="1C0069EA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分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6F7A5C05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</w:t>
            </w:r>
          </w:p>
          <w:p w14:paraId="2AF1A362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学</w:t>
            </w:r>
          </w:p>
          <w:p w14:paraId="5D00985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时</w:t>
            </w:r>
          </w:p>
        </w:tc>
        <w:tc>
          <w:tcPr>
            <w:tcW w:w="277" w:type="dxa"/>
            <w:shd w:val="clear" w:color="auto" w:fill="auto"/>
            <w:vAlign w:val="center"/>
          </w:tcPr>
          <w:p w14:paraId="138999D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理论学时</w:t>
            </w:r>
          </w:p>
        </w:tc>
        <w:tc>
          <w:tcPr>
            <w:tcW w:w="277" w:type="dxa"/>
            <w:shd w:val="clear" w:color="auto" w:fill="auto"/>
            <w:vAlign w:val="center"/>
          </w:tcPr>
          <w:p w14:paraId="549E975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实验学时</w:t>
            </w:r>
          </w:p>
        </w:tc>
        <w:tc>
          <w:tcPr>
            <w:tcW w:w="277" w:type="dxa"/>
            <w:shd w:val="clear" w:color="auto" w:fill="auto"/>
            <w:vAlign w:val="center"/>
          </w:tcPr>
          <w:p w14:paraId="75EA6F92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上机学时</w:t>
            </w:r>
          </w:p>
        </w:tc>
        <w:tc>
          <w:tcPr>
            <w:tcW w:w="277" w:type="dxa"/>
            <w:shd w:val="clear" w:color="auto" w:fill="auto"/>
            <w:vAlign w:val="center"/>
          </w:tcPr>
          <w:p w14:paraId="09ACA4F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实践学时</w:t>
            </w:r>
          </w:p>
        </w:tc>
        <w:tc>
          <w:tcPr>
            <w:tcW w:w="277" w:type="dxa"/>
            <w:shd w:val="clear" w:color="auto" w:fill="auto"/>
            <w:vAlign w:val="center"/>
          </w:tcPr>
          <w:p w14:paraId="5DE1224A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课外学时</w:t>
            </w:r>
          </w:p>
        </w:tc>
        <w:tc>
          <w:tcPr>
            <w:tcW w:w="277" w:type="dxa"/>
            <w:shd w:val="clear" w:color="auto" w:fill="auto"/>
            <w:vAlign w:val="center"/>
          </w:tcPr>
          <w:p w14:paraId="4F45D80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课内学时</w:t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5146FD8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</w:t>
            </w:r>
            <w:r>
              <w:rPr>
                <w:rFonts w:ascii="宋体" w:hAnsi="宋体"/>
                <w:sz w:val="18"/>
                <w:szCs w:val="18"/>
              </w:rPr>
              <w:t>班</w:t>
            </w:r>
          </w:p>
        </w:tc>
        <w:tc>
          <w:tcPr>
            <w:tcW w:w="417" w:type="dxa"/>
            <w:shd w:val="clear" w:color="auto" w:fill="auto"/>
            <w:vAlign w:val="center"/>
          </w:tcPr>
          <w:p w14:paraId="7AF8B71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</w:t>
            </w:r>
          </w:p>
          <w:p w14:paraId="0D75AB7B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5CF6874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课程</w:t>
            </w:r>
            <w:r>
              <w:rPr>
                <w:rFonts w:ascii="宋体" w:hAnsi="宋体"/>
                <w:sz w:val="18"/>
                <w:szCs w:val="18"/>
              </w:rPr>
              <w:t>性质</w:t>
            </w:r>
          </w:p>
        </w:tc>
        <w:tc>
          <w:tcPr>
            <w:tcW w:w="2085" w:type="dxa"/>
            <w:shd w:val="clear" w:color="auto" w:fill="auto"/>
            <w:vAlign w:val="center"/>
          </w:tcPr>
          <w:p w14:paraId="0EC1076A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学院</w:t>
            </w:r>
          </w:p>
        </w:tc>
        <w:tc>
          <w:tcPr>
            <w:tcW w:w="2084" w:type="dxa"/>
            <w:vAlign w:val="center"/>
          </w:tcPr>
          <w:p w14:paraId="051AB10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专业</w:t>
            </w:r>
          </w:p>
        </w:tc>
      </w:tr>
      <w:tr w14:paraId="4C8FB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807" w:type="dxa"/>
            <w:shd w:val="clear" w:color="auto" w:fill="auto"/>
            <w:vAlign w:val="top"/>
          </w:tcPr>
          <w:p w14:paraId="72D3BA17">
            <w:pPr>
              <w:spacing w:line="240" w:lineRule="exact"/>
              <w:jc w:val="left"/>
              <w:rPr>
                <w:rFonts w:ascii="宋体" w:hAnsi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/>
                <w:sz w:val="18"/>
                <w:szCs w:val="18"/>
              </w:rPr>
              <w:t>数据科学理论与实践(0506992)</w:t>
            </w:r>
          </w:p>
        </w:tc>
        <w:tc>
          <w:tcPr>
            <w:tcW w:w="1668" w:type="dxa"/>
            <w:shd w:val="clear" w:color="auto" w:fill="auto"/>
            <w:vAlign w:val="top"/>
          </w:tcPr>
          <w:p w14:paraId="6A5E3E1E">
            <w:pPr>
              <w:spacing w:line="240" w:lineRule="exact"/>
              <w:jc w:val="left"/>
              <w:rPr>
                <w:rFonts w:ascii="宋体" w:hAnsi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/>
                <w:sz w:val="18"/>
                <w:szCs w:val="18"/>
              </w:rPr>
              <w:t>理论(3)*16(1-16周)</w:t>
            </w:r>
          </w:p>
        </w:tc>
        <w:tc>
          <w:tcPr>
            <w:tcW w:w="417" w:type="dxa"/>
            <w:shd w:val="clear" w:color="auto" w:fill="auto"/>
            <w:vAlign w:val="top"/>
          </w:tcPr>
          <w:p w14:paraId="1330C5DA">
            <w:pPr>
              <w:spacing w:line="240" w:lineRule="exact"/>
              <w:jc w:val="center"/>
              <w:rPr>
                <w:rFonts w:ascii="宋体" w:hAnsi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/>
                <w:sz w:val="18"/>
                <w:szCs w:val="18"/>
              </w:rPr>
              <w:t>3.0</w:t>
            </w:r>
          </w:p>
        </w:tc>
        <w:tc>
          <w:tcPr>
            <w:tcW w:w="278" w:type="dxa"/>
            <w:shd w:val="clear" w:color="auto" w:fill="auto"/>
            <w:vAlign w:val="top"/>
          </w:tcPr>
          <w:p w14:paraId="34617F34">
            <w:pPr>
              <w:spacing w:line="240" w:lineRule="exact"/>
              <w:jc w:val="center"/>
              <w:rPr>
                <w:rFonts w:ascii="宋体" w:hAnsi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277" w:type="dxa"/>
            <w:shd w:val="clear" w:color="auto" w:fill="auto"/>
            <w:vAlign w:val="top"/>
          </w:tcPr>
          <w:p w14:paraId="1D2ACAEE">
            <w:pPr>
              <w:spacing w:line="240" w:lineRule="exact"/>
              <w:jc w:val="center"/>
              <w:rPr>
                <w:rFonts w:ascii="宋体" w:hAnsi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277" w:type="dxa"/>
            <w:shd w:val="clear" w:color="auto" w:fill="auto"/>
            <w:vAlign w:val="top"/>
          </w:tcPr>
          <w:p w14:paraId="3F54F38B">
            <w:pPr>
              <w:spacing w:line="240" w:lineRule="exact"/>
              <w:jc w:val="center"/>
              <w:rPr>
                <w:rFonts w:ascii="宋体" w:hAnsi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vAlign w:val="top"/>
          </w:tcPr>
          <w:p w14:paraId="6DEADF53">
            <w:pPr>
              <w:spacing w:line="240" w:lineRule="exact"/>
              <w:jc w:val="center"/>
              <w:rPr>
                <w:rFonts w:ascii="宋体" w:hAnsi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vAlign w:val="top"/>
          </w:tcPr>
          <w:p w14:paraId="1525D73E">
            <w:pPr>
              <w:spacing w:line="240" w:lineRule="exact"/>
              <w:jc w:val="center"/>
              <w:rPr>
                <w:rFonts w:ascii="宋体" w:hAnsi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vAlign w:val="top"/>
          </w:tcPr>
          <w:p w14:paraId="2D6EFD88">
            <w:pPr>
              <w:spacing w:line="240" w:lineRule="exact"/>
              <w:jc w:val="center"/>
              <w:rPr>
                <w:rFonts w:ascii="宋体" w:hAnsi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vAlign w:val="top"/>
          </w:tcPr>
          <w:p w14:paraId="19BAB597">
            <w:pPr>
              <w:spacing w:line="240" w:lineRule="exact"/>
              <w:jc w:val="center"/>
              <w:rPr>
                <w:rFonts w:ascii="宋体" w:hAnsi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46" w:type="dxa"/>
            <w:shd w:val="clear" w:color="auto" w:fill="auto"/>
            <w:vAlign w:val="top"/>
          </w:tcPr>
          <w:p w14:paraId="6B703A84">
            <w:pPr>
              <w:spacing w:line="240" w:lineRule="exact"/>
              <w:jc w:val="left"/>
              <w:rPr>
                <w:rFonts w:hint="eastAsia" w:ascii="宋体" w:hAnsi="宋体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ascii="宋体" w:hAnsi="宋体"/>
                <w:sz w:val="18"/>
                <w:szCs w:val="18"/>
              </w:rPr>
              <w:t>物管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一</w:t>
            </w:r>
          </w:p>
        </w:tc>
        <w:tc>
          <w:tcPr>
            <w:tcW w:w="417" w:type="dxa"/>
            <w:shd w:val="clear" w:color="auto" w:fill="auto"/>
            <w:vAlign w:val="top"/>
          </w:tcPr>
          <w:p w14:paraId="2C4929C5">
            <w:pPr>
              <w:spacing w:line="240" w:lineRule="exact"/>
              <w:jc w:val="center"/>
              <w:rPr>
                <w:rFonts w:hint="default" w:ascii="宋体" w:hAnsi="宋体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528" w:type="dxa"/>
            <w:shd w:val="clear" w:color="auto" w:fill="auto"/>
            <w:vAlign w:val="top"/>
          </w:tcPr>
          <w:p w14:paraId="2F4EE8D1">
            <w:pPr>
              <w:spacing w:line="240" w:lineRule="exact"/>
              <w:jc w:val="left"/>
              <w:rPr>
                <w:rFonts w:ascii="宋体" w:hAnsi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/>
                <w:sz w:val="18"/>
                <w:szCs w:val="18"/>
              </w:rPr>
              <w:t>选修--专业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基础</w:t>
            </w:r>
            <w:r>
              <w:rPr>
                <w:rFonts w:ascii="宋体" w:hAnsi="宋体"/>
                <w:sz w:val="18"/>
                <w:szCs w:val="18"/>
              </w:rPr>
              <w:t>(考查)</w:t>
            </w:r>
          </w:p>
        </w:tc>
        <w:tc>
          <w:tcPr>
            <w:tcW w:w="2085" w:type="dxa"/>
            <w:shd w:val="clear" w:color="auto" w:fill="auto"/>
            <w:vAlign w:val="top"/>
          </w:tcPr>
          <w:p w14:paraId="439B9D28">
            <w:pPr>
              <w:spacing w:line="240" w:lineRule="exact"/>
              <w:jc w:val="left"/>
              <w:rPr>
                <w:rFonts w:ascii="宋体" w:hAnsi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经济与管理学院</w:t>
            </w:r>
          </w:p>
        </w:tc>
        <w:tc>
          <w:tcPr>
            <w:tcW w:w="2084" w:type="dxa"/>
            <w:shd w:val="clear" w:color="auto" w:fill="auto"/>
            <w:vAlign w:val="top"/>
          </w:tcPr>
          <w:p w14:paraId="2688D7B2">
            <w:pPr>
              <w:spacing w:line="240" w:lineRule="exact"/>
              <w:jc w:val="left"/>
              <w:rPr>
                <w:rFonts w:ascii="宋体" w:hAnsi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物流管理</w:t>
            </w:r>
          </w:p>
        </w:tc>
      </w:tr>
      <w:tr w14:paraId="6B04D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807" w:type="dxa"/>
            <w:shd w:val="clear" w:color="auto" w:fill="auto"/>
          </w:tcPr>
          <w:p w14:paraId="374323BC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数据科学理论与实践(0506992)</w:t>
            </w:r>
          </w:p>
        </w:tc>
        <w:tc>
          <w:tcPr>
            <w:tcW w:w="1668" w:type="dxa"/>
            <w:shd w:val="clear" w:color="auto" w:fill="auto"/>
          </w:tcPr>
          <w:p w14:paraId="43156740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理论(3)*16(1-16周)</w:t>
            </w:r>
          </w:p>
        </w:tc>
        <w:tc>
          <w:tcPr>
            <w:tcW w:w="417" w:type="dxa"/>
            <w:shd w:val="clear" w:color="auto" w:fill="auto"/>
          </w:tcPr>
          <w:p w14:paraId="117C91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3.0</w:t>
            </w:r>
          </w:p>
        </w:tc>
        <w:tc>
          <w:tcPr>
            <w:tcW w:w="278" w:type="dxa"/>
            <w:shd w:val="clear" w:color="auto" w:fill="auto"/>
          </w:tcPr>
          <w:p w14:paraId="19D25A80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277" w:type="dxa"/>
            <w:shd w:val="clear" w:color="auto" w:fill="auto"/>
          </w:tcPr>
          <w:p w14:paraId="5F3E3CA3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277" w:type="dxa"/>
            <w:shd w:val="clear" w:color="auto" w:fill="auto"/>
          </w:tcPr>
          <w:p w14:paraId="241B08FA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7" w:type="dxa"/>
            <w:shd w:val="clear" w:color="auto" w:fill="auto"/>
          </w:tcPr>
          <w:p w14:paraId="38CE800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7" w:type="dxa"/>
            <w:shd w:val="clear" w:color="auto" w:fill="auto"/>
          </w:tcPr>
          <w:p w14:paraId="1044B153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7" w:type="dxa"/>
            <w:shd w:val="clear" w:color="auto" w:fill="auto"/>
          </w:tcPr>
          <w:p w14:paraId="1ECBDD4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7" w:type="dxa"/>
            <w:shd w:val="clear" w:color="auto" w:fill="auto"/>
          </w:tcPr>
          <w:p w14:paraId="76784DD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46" w:type="dxa"/>
            <w:shd w:val="clear" w:color="auto" w:fill="auto"/>
          </w:tcPr>
          <w:p w14:paraId="465F940D">
            <w:pPr>
              <w:spacing w:line="240" w:lineRule="exact"/>
              <w:jc w:val="left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ascii="宋体" w:hAnsi="宋体"/>
                <w:sz w:val="18"/>
                <w:szCs w:val="18"/>
              </w:rPr>
              <w:t>物管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二</w:t>
            </w:r>
          </w:p>
        </w:tc>
        <w:tc>
          <w:tcPr>
            <w:tcW w:w="417" w:type="dxa"/>
            <w:shd w:val="clear" w:color="auto" w:fill="auto"/>
          </w:tcPr>
          <w:p w14:paraId="5E37C808">
            <w:pPr>
              <w:spacing w:line="240" w:lineRule="exact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528" w:type="dxa"/>
            <w:shd w:val="clear" w:color="auto" w:fill="auto"/>
          </w:tcPr>
          <w:p w14:paraId="066D98DA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选修--专业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基础</w:t>
            </w:r>
            <w:r>
              <w:rPr>
                <w:rFonts w:ascii="宋体" w:hAnsi="宋体"/>
                <w:sz w:val="18"/>
                <w:szCs w:val="18"/>
              </w:rPr>
              <w:t>(考查)</w:t>
            </w:r>
          </w:p>
        </w:tc>
        <w:tc>
          <w:tcPr>
            <w:tcW w:w="2085" w:type="dxa"/>
            <w:shd w:val="clear" w:color="auto" w:fill="auto"/>
          </w:tcPr>
          <w:p w14:paraId="45DBD812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经济与管理学院</w:t>
            </w:r>
          </w:p>
        </w:tc>
        <w:tc>
          <w:tcPr>
            <w:tcW w:w="2084" w:type="dxa"/>
          </w:tcPr>
          <w:p w14:paraId="3E4F3250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物流管理</w:t>
            </w:r>
          </w:p>
        </w:tc>
      </w:tr>
      <w:tr w14:paraId="35CE5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807" w:type="dxa"/>
            <w:shd w:val="clear" w:color="auto" w:fill="auto"/>
          </w:tcPr>
          <w:p w14:paraId="617C372E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数据科学理论与实践(0506992)</w:t>
            </w:r>
          </w:p>
        </w:tc>
        <w:tc>
          <w:tcPr>
            <w:tcW w:w="1668" w:type="dxa"/>
            <w:shd w:val="clear" w:color="auto" w:fill="auto"/>
          </w:tcPr>
          <w:p w14:paraId="26B794FA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理论(3)*16(1-16周)</w:t>
            </w:r>
          </w:p>
        </w:tc>
        <w:tc>
          <w:tcPr>
            <w:tcW w:w="417" w:type="dxa"/>
            <w:shd w:val="clear" w:color="auto" w:fill="auto"/>
          </w:tcPr>
          <w:p w14:paraId="538C1F4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3.0</w:t>
            </w:r>
          </w:p>
        </w:tc>
        <w:tc>
          <w:tcPr>
            <w:tcW w:w="278" w:type="dxa"/>
            <w:shd w:val="clear" w:color="auto" w:fill="auto"/>
          </w:tcPr>
          <w:p w14:paraId="3B22DB53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277" w:type="dxa"/>
            <w:shd w:val="clear" w:color="auto" w:fill="auto"/>
          </w:tcPr>
          <w:p w14:paraId="7BC59F44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277" w:type="dxa"/>
            <w:shd w:val="clear" w:color="auto" w:fill="auto"/>
          </w:tcPr>
          <w:p w14:paraId="34B3D870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7" w:type="dxa"/>
            <w:shd w:val="clear" w:color="auto" w:fill="auto"/>
          </w:tcPr>
          <w:p w14:paraId="1CAE6183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7" w:type="dxa"/>
            <w:shd w:val="clear" w:color="auto" w:fill="auto"/>
          </w:tcPr>
          <w:p w14:paraId="79ACD4D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7" w:type="dxa"/>
            <w:shd w:val="clear" w:color="auto" w:fill="auto"/>
          </w:tcPr>
          <w:p w14:paraId="2ED61A7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7" w:type="dxa"/>
            <w:shd w:val="clear" w:color="auto" w:fill="auto"/>
          </w:tcPr>
          <w:p w14:paraId="538D1605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46" w:type="dxa"/>
            <w:shd w:val="clear" w:color="auto" w:fill="auto"/>
          </w:tcPr>
          <w:p w14:paraId="7BE9ECC6">
            <w:pPr>
              <w:spacing w:line="240" w:lineRule="exact"/>
              <w:jc w:val="left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23物管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国际；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24物管三</w:t>
            </w:r>
          </w:p>
        </w:tc>
        <w:tc>
          <w:tcPr>
            <w:tcW w:w="417" w:type="dxa"/>
            <w:shd w:val="clear" w:color="auto" w:fill="auto"/>
          </w:tcPr>
          <w:p w14:paraId="61471925">
            <w:pPr>
              <w:spacing w:line="240" w:lineRule="exact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528" w:type="dxa"/>
            <w:shd w:val="clear" w:color="auto" w:fill="auto"/>
          </w:tcPr>
          <w:p w14:paraId="7A7C567C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选修--专业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基础</w:t>
            </w:r>
            <w:r>
              <w:rPr>
                <w:rFonts w:ascii="宋体" w:hAnsi="宋体"/>
                <w:sz w:val="18"/>
                <w:szCs w:val="18"/>
              </w:rPr>
              <w:t>(考查)</w:t>
            </w:r>
          </w:p>
        </w:tc>
        <w:tc>
          <w:tcPr>
            <w:tcW w:w="2085" w:type="dxa"/>
            <w:shd w:val="clear" w:color="auto" w:fill="auto"/>
          </w:tcPr>
          <w:p w14:paraId="5E40516C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经济与管理学院</w:t>
            </w:r>
          </w:p>
        </w:tc>
        <w:tc>
          <w:tcPr>
            <w:tcW w:w="2084" w:type="dxa"/>
          </w:tcPr>
          <w:p w14:paraId="6C5E1A0A">
            <w:pPr>
              <w:spacing w:line="240" w:lineRule="exact"/>
              <w:jc w:val="left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物流管理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（留学生）；物流管理</w:t>
            </w:r>
          </w:p>
        </w:tc>
      </w:tr>
    </w:tbl>
    <w:p w14:paraId="1C7F9036">
      <w:pPr>
        <w:spacing w:beforeLines="45"/>
        <w:jc w:val="left"/>
        <w:rPr>
          <w:rFonts w:hint="eastAsia" w:ascii="宋体" w:hAnsi="宋体"/>
          <w:b/>
          <w:sz w:val="18"/>
          <w:szCs w:val="18"/>
        </w:rPr>
      </w:pPr>
    </w:p>
    <w:p w14:paraId="77B326E6">
      <w:pPr>
        <w:spacing w:beforeLines="5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 w:val="18"/>
          <w:szCs w:val="18"/>
        </w:rPr>
        <w:tab/>
      </w:r>
      <w:r>
        <w:rPr>
          <w:rFonts w:hint="eastAsia" w:ascii="宋体" w:hAnsi="宋体"/>
          <w:b/>
          <w:sz w:val="18"/>
          <w:szCs w:val="18"/>
        </w:rPr>
        <w:t xml:space="preserve">                                                       </w:t>
      </w:r>
      <w:r>
        <w:rPr>
          <w:rFonts w:hint="eastAsia" w:ascii="宋体" w:hAnsi="宋体"/>
          <w:sz w:val="18"/>
          <w:szCs w:val="18"/>
        </w:rPr>
        <w:t xml:space="preserve">                                    </w:t>
      </w:r>
      <w:r>
        <w:rPr>
          <w:rFonts w:hint="eastAsia" w:ascii="宋体" w:hAnsi="宋体"/>
          <w:szCs w:val="21"/>
        </w:rPr>
        <w:t>二级学院（经济与管理学院）院长签名</w:t>
      </w: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1165225" cy="466725"/>
            <wp:effectExtent l="0" t="0" r="15875" b="9525"/>
            <wp:docPr id="1" name="图片 1" descr="李芸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李芸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652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8AFCE">
      <w:pPr>
        <w:spacing w:beforeLines="5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                                           </w:t>
      </w:r>
      <w:r>
        <w:rPr>
          <w:rFonts w:hint="eastAsia" w:ascii="宋体" w:hAnsi="宋体"/>
          <w:szCs w:val="21"/>
          <w:lang w:val="en-US" w:eastAsia="zh-CN"/>
        </w:rPr>
        <w:t>2026</w:t>
      </w:r>
      <w:r>
        <w:rPr>
          <w:rFonts w:hint="eastAsia" w:ascii="宋体" w:hAnsi="宋体"/>
          <w:szCs w:val="21"/>
        </w:rPr>
        <w:t xml:space="preserve">年  </w:t>
      </w: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 xml:space="preserve">月  </w:t>
      </w:r>
      <w:r>
        <w:rPr>
          <w:rFonts w:hint="eastAsia" w:ascii="宋体" w:hAnsi="宋体"/>
          <w:szCs w:val="21"/>
          <w:lang w:val="en-US" w:eastAsia="zh-CN"/>
        </w:rPr>
        <w:t>12</w:t>
      </w:r>
      <w:r>
        <w:rPr>
          <w:rFonts w:hint="eastAsia" w:ascii="宋体" w:hAnsi="宋体"/>
          <w:szCs w:val="21"/>
        </w:rPr>
        <w:t>日</w:t>
      </w:r>
    </w:p>
    <w:p w14:paraId="077AFC2C">
      <w:pPr>
        <w:spacing w:beforeLines="50"/>
        <w:jc w:val="left"/>
        <w:rPr>
          <w:rFonts w:ascii="宋体" w:hAnsi="宋体"/>
          <w:szCs w:val="21"/>
        </w:rPr>
      </w:pPr>
    </w:p>
    <w:p w14:paraId="7A1C04A8">
      <w:pPr>
        <w:spacing w:beforeLines="50"/>
        <w:jc w:val="left"/>
        <w:rPr>
          <w:rFonts w:ascii="宋体" w:hAnsi="宋体"/>
          <w:szCs w:val="21"/>
        </w:rPr>
      </w:pPr>
      <w:bookmarkStart w:id="0" w:name="_GoBack"/>
      <w:bookmarkEnd w:id="0"/>
    </w:p>
    <w:sectPr>
      <w:pgSz w:w="16838" w:h="11906" w:orient="landscape"/>
      <w:pgMar w:top="1021" w:right="1440" w:bottom="102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14E0A"/>
    <w:rsid w:val="42A006B0"/>
    <w:rsid w:val="6C890D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iPriority w:val="0"/>
  </w:style>
  <w:style w:type="table" w:default="1" w:styleId="4">
    <w:name w:val="Normal Table"/>
    <w:uiPriority w:val="0"/>
    <w:rPr>
      <w:lang w:val="en-US" w:eastAsia="zh-CN" w:bidi="ar-SA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uiPriority w:val="0"/>
    <w:rPr>
      <w:lang w:val="en-US"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uiPriority w:val="0"/>
    <w:rPr>
      <w:sz w:val="18"/>
      <w:szCs w:val="18"/>
    </w:rPr>
  </w:style>
  <w:style w:type="character" w:customStyle="1" w:styleId="8">
    <w:name w:val="页脚 Char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P R C</Company>
  <Pages>1</Pages>
  <Words>261</Words>
  <Characters>351</Characters>
  <Lines>4</Lines>
  <Paragraphs>1</Paragraphs>
  <TotalTime>0</TotalTime>
  <ScaleCrop>false</ScaleCrop>
  <LinksUpToDate>false</LinksUpToDate>
  <CharactersWithSpaces>561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2018-10-23T06:45:00Z</dcterms:created>
  <dc:creator>1095</dc:creator>
  <cp:lastModifiedBy>Administrator</cp:lastModifiedBy>
  <cp:lastPrinted>2026-03-05T01:53:00Z</cp:lastPrinted>
  <dcterms:modified xsi:type="dcterms:W3CDTF">2026-03-05T02:43:41Z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31945B8FCE4F44EA815A5D05DB205540_13</vt:lpwstr>
  </property>
  <property fmtid="{D5CDD505-2E9C-101B-9397-08002B2CF9AE}" pid="4" name="KSOTemplateDocerSaveRecord">
    <vt:lpwstr>eyJoZGlkIjoiMzYyYjNhYjg3NjA2NmQwNjg2NjAxNGMwMDllODkyZDAifQ==</vt:lpwstr>
  </property>
</Properties>
</file>